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AF5" w:rsidRPr="002A7E8D" w:rsidRDefault="005F7AF5" w:rsidP="005F7AF5">
      <w:pPr>
        <w:pStyle w:val="Annexe"/>
      </w:pPr>
      <w:bookmarkStart w:id="0" w:name="_Toc120095415"/>
      <w:bookmarkStart w:id="1" w:name="_Toc120264987"/>
      <w:r>
        <w:t>Annexe 2b</w:t>
      </w:r>
      <w:bookmarkEnd w:id="0"/>
      <w:r>
        <w:t xml:space="preserve"> - </w:t>
      </w:r>
      <w:r w:rsidRPr="002A7E8D">
        <w:t>Protocole d’intégration</w:t>
      </w:r>
      <w:r>
        <w:t xml:space="preserve"> - </w:t>
      </w:r>
      <w:bookmarkStart w:id="2" w:name="_Toc120095416"/>
      <w:r>
        <w:t>Suivi de l’élève</w:t>
      </w:r>
      <w:bookmarkEnd w:id="1"/>
      <w:bookmarkEnd w:id="2"/>
    </w:p>
    <w:p w:rsidR="005F7AF5" w:rsidRDefault="005F7AF5" w:rsidP="005F7AF5">
      <w:pPr>
        <w:tabs>
          <w:tab w:val="left" w:pos="1134"/>
        </w:tabs>
        <w:spacing w:before="360" w:after="120"/>
        <w:rPr>
          <w:rFonts w:eastAsia="Calibri" w:cstheme="minorHAnsi"/>
          <w:b/>
        </w:rPr>
      </w:pPr>
      <w:r>
        <w:rPr>
          <w:rFonts w:eastAsia="Calibri" w:cstheme="minorHAnsi"/>
          <w:b/>
        </w:rPr>
        <w:t>Nom et Prénom de l’élève concerné……………………….………………………………….</w:t>
      </w:r>
    </w:p>
    <w:p w:rsidR="005F7AF5" w:rsidRPr="0066097E" w:rsidRDefault="005F7AF5" w:rsidP="005F7AF5">
      <w:pPr>
        <w:tabs>
          <w:tab w:val="left" w:pos="1134"/>
        </w:tabs>
        <w:spacing w:before="120" w:after="120"/>
        <w:rPr>
          <w:rFonts w:eastAsia="Calibri" w:cstheme="minorHAnsi"/>
          <w:b/>
          <w:u w:val="single"/>
        </w:rPr>
      </w:pPr>
      <w:r w:rsidRPr="0066097E">
        <w:rPr>
          <w:rFonts w:eastAsia="Calibri" w:cstheme="minorHAnsi"/>
          <w:b/>
          <w:u w:val="single"/>
        </w:rPr>
        <w:t>Synthèse du dossier de l’élève</w:t>
      </w:r>
    </w:p>
    <w:tbl>
      <w:tblPr>
        <w:tblW w:w="9635" w:type="dxa"/>
        <w:tblInd w:w="-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5"/>
      </w:tblGrid>
      <w:tr w:rsidR="005F7AF5" w:rsidTr="004979B0"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AF5" w:rsidRDefault="005F7AF5" w:rsidP="004979B0">
            <w:pPr>
              <w:tabs>
                <w:tab w:val="left" w:pos="1134"/>
              </w:tabs>
              <w:spacing w:before="360" w:after="120"/>
              <w:rPr>
                <w:rFonts w:eastAsia="Calibri" w:cstheme="minorHAnsi"/>
              </w:rPr>
            </w:pPr>
          </w:p>
        </w:tc>
      </w:tr>
    </w:tbl>
    <w:p w:rsidR="005F7AF5" w:rsidRPr="0066097E" w:rsidRDefault="005F7AF5" w:rsidP="005F7AF5">
      <w:pPr>
        <w:tabs>
          <w:tab w:val="left" w:pos="1134"/>
        </w:tabs>
        <w:spacing w:before="240" w:after="120"/>
        <w:rPr>
          <w:rFonts w:eastAsia="Calibri" w:cstheme="minorHAnsi"/>
          <w:b/>
          <w:u w:val="single"/>
        </w:rPr>
      </w:pPr>
      <w:r w:rsidRPr="0066097E">
        <w:rPr>
          <w:rFonts w:eastAsia="Calibri" w:cstheme="minorHAnsi"/>
          <w:b/>
          <w:u w:val="single"/>
        </w:rPr>
        <w:t>Objectifs de l’intégration (Autre que le fait d’intégrer l’élève dans l’enseignement ordinaire)</w:t>
      </w:r>
    </w:p>
    <w:tbl>
      <w:tblPr>
        <w:tblW w:w="9635" w:type="dxa"/>
        <w:tblInd w:w="-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5"/>
      </w:tblGrid>
      <w:tr w:rsidR="005F7AF5" w:rsidTr="004979B0">
        <w:trPr>
          <w:trHeight w:val="704"/>
        </w:trPr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AF5" w:rsidRDefault="005F7AF5" w:rsidP="004979B0">
            <w:pPr>
              <w:tabs>
                <w:tab w:val="left" w:pos="1134"/>
              </w:tabs>
              <w:spacing w:before="360" w:after="120"/>
              <w:rPr>
                <w:rFonts w:eastAsia="Calibri" w:cstheme="minorHAnsi"/>
              </w:rPr>
            </w:pPr>
          </w:p>
        </w:tc>
      </w:tr>
    </w:tbl>
    <w:p w:rsidR="005F7AF5" w:rsidRPr="0066097E" w:rsidRDefault="005F7AF5" w:rsidP="005F7AF5">
      <w:pPr>
        <w:tabs>
          <w:tab w:val="left" w:pos="1134"/>
        </w:tabs>
        <w:spacing w:before="240" w:after="120"/>
        <w:rPr>
          <w:rFonts w:eastAsia="Calibri" w:cstheme="minorHAnsi"/>
          <w:b/>
          <w:u w:val="single"/>
        </w:rPr>
      </w:pPr>
      <w:r w:rsidRPr="0066097E">
        <w:rPr>
          <w:rFonts w:eastAsia="Calibri" w:cstheme="minorHAnsi"/>
          <w:b/>
          <w:u w:val="single"/>
        </w:rPr>
        <w:t>Équipements spécifiqu</w:t>
      </w:r>
      <w:r>
        <w:rPr>
          <w:rFonts w:eastAsia="Calibri" w:cstheme="minorHAnsi"/>
          <w:b/>
          <w:u w:val="single"/>
        </w:rPr>
        <w:t>es nécessaires à l’intégration</w:t>
      </w:r>
    </w:p>
    <w:tbl>
      <w:tblPr>
        <w:tblW w:w="9635" w:type="dxa"/>
        <w:tblInd w:w="-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5"/>
      </w:tblGrid>
      <w:tr w:rsidR="005F7AF5" w:rsidTr="004979B0"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AF5" w:rsidRDefault="005F7AF5" w:rsidP="004979B0">
            <w:pPr>
              <w:tabs>
                <w:tab w:val="left" w:pos="1134"/>
              </w:tabs>
              <w:spacing w:before="360" w:after="120"/>
              <w:rPr>
                <w:rFonts w:eastAsia="Calibri" w:cstheme="minorHAnsi"/>
              </w:rPr>
            </w:pPr>
          </w:p>
        </w:tc>
      </w:tr>
    </w:tbl>
    <w:p w:rsidR="005F7AF5" w:rsidRPr="0066097E" w:rsidRDefault="005F7AF5" w:rsidP="005F7AF5">
      <w:pPr>
        <w:tabs>
          <w:tab w:val="left" w:pos="1134"/>
        </w:tabs>
        <w:spacing w:before="240" w:after="120"/>
        <w:rPr>
          <w:rFonts w:eastAsia="Calibri" w:cstheme="minorHAnsi"/>
          <w:b/>
          <w:u w:val="single"/>
        </w:rPr>
      </w:pPr>
      <w:r w:rsidRPr="0066097E">
        <w:rPr>
          <w:rFonts w:eastAsia="Calibri" w:cstheme="minorHAnsi"/>
          <w:b/>
          <w:u w:val="single"/>
        </w:rPr>
        <w:t>B</w:t>
      </w:r>
      <w:r>
        <w:rPr>
          <w:rFonts w:eastAsia="Calibri" w:cstheme="minorHAnsi"/>
          <w:b/>
          <w:u w:val="single"/>
        </w:rPr>
        <w:t>esoins en matière de transport</w:t>
      </w:r>
    </w:p>
    <w:tbl>
      <w:tblPr>
        <w:tblW w:w="9635" w:type="dxa"/>
        <w:tblInd w:w="-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5"/>
      </w:tblGrid>
      <w:tr w:rsidR="005F7AF5" w:rsidTr="004979B0"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AF5" w:rsidRDefault="005F7AF5" w:rsidP="004979B0">
            <w:pPr>
              <w:tabs>
                <w:tab w:val="left" w:pos="1134"/>
              </w:tabs>
              <w:spacing w:before="360" w:after="120"/>
              <w:rPr>
                <w:rFonts w:eastAsia="Calibri" w:cstheme="minorHAnsi"/>
              </w:rPr>
            </w:pPr>
          </w:p>
        </w:tc>
      </w:tr>
    </w:tbl>
    <w:p w:rsidR="005F7AF5" w:rsidRPr="0066097E" w:rsidRDefault="005F7AF5" w:rsidP="005F7AF5">
      <w:pPr>
        <w:tabs>
          <w:tab w:val="left" w:pos="1134"/>
        </w:tabs>
        <w:spacing w:before="240" w:after="120"/>
        <w:rPr>
          <w:rFonts w:eastAsia="Calibri" w:cstheme="minorHAnsi"/>
          <w:b/>
          <w:u w:val="single"/>
        </w:rPr>
      </w:pPr>
      <w:r w:rsidRPr="0066097E">
        <w:rPr>
          <w:rFonts w:eastAsia="Calibri" w:cstheme="minorHAnsi"/>
          <w:b/>
          <w:u w:val="single"/>
        </w:rPr>
        <w:t>Dispositif de relation, de concertation et de collaboratio</w:t>
      </w:r>
      <w:r>
        <w:rPr>
          <w:rFonts w:eastAsia="Calibri" w:cstheme="minorHAnsi"/>
          <w:b/>
          <w:u w:val="single"/>
        </w:rPr>
        <w:t>n entre les équipes éducatives</w:t>
      </w:r>
    </w:p>
    <w:tbl>
      <w:tblPr>
        <w:tblW w:w="9635" w:type="dxa"/>
        <w:tblInd w:w="-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5"/>
      </w:tblGrid>
      <w:tr w:rsidR="005F7AF5" w:rsidTr="004979B0"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AF5" w:rsidRDefault="005F7AF5" w:rsidP="004979B0">
            <w:pPr>
              <w:tabs>
                <w:tab w:val="left" w:pos="1134"/>
              </w:tabs>
              <w:spacing w:before="360" w:after="120"/>
              <w:rPr>
                <w:rFonts w:eastAsia="Calibri" w:cstheme="minorHAnsi"/>
              </w:rPr>
            </w:pPr>
          </w:p>
        </w:tc>
      </w:tr>
    </w:tbl>
    <w:p w:rsidR="005F7AF5" w:rsidRPr="0066097E" w:rsidRDefault="005F7AF5" w:rsidP="005F7AF5">
      <w:pPr>
        <w:tabs>
          <w:tab w:val="left" w:pos="1134"/>
        </w:tabs>
        <w:spacing w:before="240" w:after="120"/>
        <w:rPr>
          <w:rFonts w:eastAsia="Calibri" w:cstheme="minorHAnsi"/>
          <w:b/>
          <w:u w:val="single"/>
        </w:rPr>
      </w:pPr>
      <w:r w:rsidRPr="0066097E">
        <w:rPr>
          <w:rFonts w:eastAsia="Calibri" w:cstheme="minorHAnsi"/>
          <w:b/>
          <w:u w:val="single"/>
        </w:rPr>
        <w:t>Modalités de l’accompagnement et choix du personnel accompagnant</w:t>
      </w:r>
      <w:r w:rsidRPr="0066097E">
        <w:rPr>
          <w:rFonts w:eastAsia="Calibri" w:cstheme="minorHAnsi"/>
          <w:b/>
          <w:u w:val="single"/>
        </w:rPr>
        <w:footnoteReference w:id="1"/>
      </w:r>
    </w:p>
    <w:tbl>
      <w:tblPr>
        <w:tblW w:w="9635" w:type="dxa"/>
        <w:tblInd w:w="-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5"/>
      </w:tblGrid>
      <w:tr w:rsidR="005F7AF5" w:rsidTr="004979B0"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AF5" w:rsidRDefault="005F7AF5" w:rsidP="004979B0">
            <w:pPr>
              <w:tabs>
                <w:tab w:val="left" w:pos="1134"/>
              </w:tabs>
              <w:snapToGrid w:val="0"/>
              <w:spacing w:before="360" w:after="120"/>
              <w:rPr>
                <w:rFonts w:eastAsia="Calibri" w:cstheme="minorHAnsi"/>
              </w:rPr>
            </w:pPr>
          </w:p>
        </w:tc>
      </w:tr>
    </w:tbl>
    <w:p w:rsidR="005F7AF5" w:rsidRPr="0066097E" w:rsidRDefault="005F7AF5" w:rsidP="005F7AF5">
      <w:pPr>
        <w:tabs>
          <w:tab w:val="left" w:pos="1134"/>
        </w:tabs>
        <w:spacing w:before="240" w:after="120"/>
        <w:rPr>
          <w:rFonts w:eastAsia="Calibri" w:cstheme="minorHAnsi"/>
          <w:b/>
          <w:u w:val="single"/>
        </w:rPr>
      </w:pPr>
      <w:r>
        <w:rPr>
          <w:rFonts w:eastAsia="Calibri" w:cstheme="minorHAnsi"/>
          <w:b/>
          <w:u w:val="single"/>
        </w:rPr>
        <w:t>Modalités d’évaluation interne</w:t>
      </w:r>
    </w:p>
    <w:tbl>
      <w:tblPr>
        <w:tblW w:w="9635" w:type="dxa"/>
        <w:tblInd w:w="-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5"/>
      </w:tblGrid>
      <w:tr w:rsidR="005F7AF5" w:rsidTr="004979B0"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AF5" w:rsidRDefault="005F7AF5" w:rsidP="004979B0">
            <w:pPr>
              <w:tabs>
                <w:tab w:val="left" w:pos="1134"/>
              </w:tabs>
              <w:snapToGrid w:val="0"/>
              <w:spacing w:before="360" w:after="120"/>
              <w:rPr>
                <w:rFonts w:eastAsia="Calibri" w:cstheme="minorHAnsi"/>
              </w:rPr>
            </w:pPr>
          </w:p>
        </w:tc>
      </w:tr>
    </w:tbl>
    <w:p w:rsidR="005F7AF5" w:rsidRPr="0066097E" w:rsidRDefault="005F7AF5" w:rsidP="005F7AF5">
      <w:pPr>
        <w:tabs>
          <w:tab w:val="left" w:pos="1134"/>
        </w:tabs>
        <w:spacing w:before="240" w:after="120"/>
        <w:rPr>
          <w:rFonts w:eastAsia="Calibri" w:cstheme="minorHAnsi"/>
          <w:b/>
          <w:u w:val="single"/>
        </w:rPr>
      </w:pPr>
      <w:r>
        <w:rPr>
          <w:rFonts w:eastAsia="Calibri" w:cstheme="minorHAnsi"/>
          <w:b/>
          <w:u w:val="single"/>
        </w:rPr>
        <w:t>Règles de présence et registre</w:t>
      </w:r>
    </w:p>
    <w:tbl>
      <w:tblPr>
        <w:tblW w:w="9635" w:type="dxa"/>
        <w:tblInd w:w="-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5"/>
      </w:tblGrid>
      <w:tr w:rsidR="005F7AF5" w:rsidTr="004979B0"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AF5" w:rsidRDefault="005F7AF5" w:rsidP="004979B0">
            <w:pPr>
              <w:tabs>
                <w:tab w:val="left" w:pos="1134"/>
              </w:tabs>
              <w:snapToGrid w:val="0"/>
              <w:spacing w:before="360" w:after="120"/>
              <w:rPr>
                <w:rFonts w:eastAsia="Calibri" w:cstheme="minorHAnsi"/>
              </w:rPr>
            </w:pPr>
          </w:p>
        </w:tc>
      </w:tr>
    </w:tbl>
    <w:p w:rsidR="00B47F22" w:rsidRDefault="00B47F22" w:rsidP="00B47F22">
      <w:pPr>
        <w:spacing w:after="0"/>
        <w:rPr>
          <w:rFonts w:eastAsia="Calibri" w:cstheme="minorHAnsi"/>
          <w:b/>
          <w:u w:val="single"/>
        </w:rPr>
      </w:pPr>
      <w:bookmarkStart w:id="3" w:name="_GoBack"/>
      <w:bookmarkEnd w:id="3"/>
    </w:p>
    <w:sectPr w:rsidR="00B47F22" w:rsidSect="002A7E8D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7F22" w:rsidRDefault="00B47F22" w:rsidP="00B47F22">
      <w:pPr>
        <w:spacing w:after="0"/>
      </w:pPr>
      <w:r>
        <w:separator/>
      </w:r>
    </w:p>
  </w:endnote>
  <w:endnote w:type="continuationSeparator" w:id="0">
    <w:p w:rsidR="00B47F22" w:rsidRDefault="00B47F22" w:rsidP="00B47F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ngti SC">
    <w:altName w:val="Microsoft YaHei"/>
    <w:charset w:val="86"/>
    <w:family w:val="auto"/>
    <w:pitch w:val="variable"/>
    <w:sig w:usb0="00000000" w:usb1="080F0000" w:usb2="00000010" w:usb3="00000000" w:csb0="0004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7F22" w:rsidRDefault="00B47F22" w:rsidP="00B47F22">
      <w:pPr>
        <w:spacing w:after="0"/>
      </w:pPr>
      <w:r>
        <w:separator/>
      </w:r>
    </w:p>
  </w:footnote>
  <w:footnote w:type="continuationSeparator" w:id="0">
    <w:p w:rsidR="00B47F22" w:rsidRDefault="00B47F22" w:rsidP="00B47F22">
      <w:pPr>
        <w:spacing w:after="0"/>
      </w:pPr>
      <w:r>
        <w:continuationSeparator/>
      </w:r>
    </w:p>
  </w:footnote>
  <w:footnote w:id="1">
    <w:p w:rsidR="005F7AF5" w:rsidRDefault="005F7AF5" w:rsidP="005F7AF5">
      <w:pPr>
        <w:tabs>
          <w:tab w:val="left" w:pos="1134"/>
        </w:tabs>
        <w:spacing w:after="0"/>
        <w:ind w:left="170" w:hanging="170"/>
        <w:jc w:val="both"/>
        <w:rPr>
          <w:sz w:val="18"/>
          <w:szCs w:val="18"/>
        </w:rPr>
      </w:pPr>
      <w:r>
        <w:rPr>
          <w:rFonts w:eastAsia="Calibri" w:cstheme="minorHAnsi"/>
          <w:sz w:val="18"/>
          <w:szCs w:val="18"/>
          <w:vertAlign w:val="superscript"/>
        </w:rPr>
        <w:footnoteRef/>
      </w:r>
      <w:r>
        <w:rPr>
          <w:rFonts w:eastAsia="Calibri" w:cstheme="minorHAnsi"/>
          <w:sz w:val="18"/>
          <w:szCs w:val="18"/>
          <w:vertAlign w:val="superscript"/>
        </w:rPr>
        <w:t xml:space="preserve"> </w:t>
      </w:r>
      <w:r>
        <w:rPr>
          <w:rFonts w:eastAsia="Calibri" w:cstheme="minorHAnsi"/>
          <w:sz w:val="18"/>
          <w:szCs w:val="18"/>
        </w:rPr>
        <w:t>Article 142 al 2 Le membre du personnel de l’enseignement spécialisé chargé de l’accompagnement reste placé sous la seule autorité de la direction de l’école d’enseignement spécialisé dont il relève.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F22"/>
    <w:rsid w:val="0001019B"/>
    <w:rsid w:val="002A7E8D"/>
    <w:rsid w:val="004D7180"/>
    <w:rsid w:val="005F7AF5"/>
    <w:rsid w:val="00640FFF"/>
    <w:rsid w:val="006546D0"/>
    <w:rsid w:val="0066097E"/>
    <w:rsid w:val="00686835"/>
    <w:rsid w:val="007F63ED"/>
    <w:rsid w:val="0080085E"/>
    <w:rsid w:val="00B47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F92D48-61F9-44B9-82A7-5B7EA0D15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7AF5"/>
    <w:pPr>
      <w:suppressAutoHyphens/>
      <w:spacing w:after="140" w:line="240" w:lineRule="auto"/>
    </w:pPr>
    <w:rPr>
      <w:rFonts w:ascii="Arial" w:eastAsia="Songti SC" w:hAnsi="Arial" w:cs="Arial Unicode MS"/>
      <w:color w:val="000000" w:themeColor="text1"/>
      <w:kern w:val="2"/>
      <w:sz w:val="24"/>
      <w:szCs w:val="24"/>
      <w:lang w:val="fr-FR" w:eastAsia="zh-CN" w:bidi="hi-I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nnexe">
    <w:name w:val="Annexe"/>
    <w:basedOn w:val="Normal"/>
    <w:link w:val="AnnexeCar"/>
    <w:qFormat/>
    <w:rsid w:val="005F7AF5"/>
    <w:pPr>
      <w:tabs>
        <w:tab w:val="left" w:pos="1701"/>
      </w:tabs>
      <w:spacing w:after="0"/>
      <w:jc w:val="center"/>
      <w:outlineLvl w:val="3"/>
    </w:pPr>
    <w:rPr>
      <w:rFonts w:eastAsia="Calibri" w:cstheme="minorHAnsi"/>
      <w:b/>
      <w:sz w:val="28"/>
      <w:szCs w:val="28"/>
      <w:u w:val="single"/>
    </w:rPr>
  </w:style>
  <w:style w:type="character" w:customStyle="1" w:styleId="AnnexeCar">
    <w:name w:val="Annexe Car"/>
    <w:basedOn w:val="Policepardfaut"/>
    <w:link w:val="Annexe"/>
    <w:rsid w:val="005F7AF5"/>
    <w:rPr>
      <w:rFonts w:ascii="Arial" w:eastAsia="Calibri" w:hAnsi="Arial" w:cstheme="minorHAnsi"/>
      <w:b/>
      <w:color w:val="000000" w:themeColor="text1"/>
      <w:kern w:val="2"/>
      <w:sz w:val="28"/>
      <w:szCs w:val="28"/>
      <w:u w:val="single"/>
      <w:lang w:val="fr-FR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85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STAQUET Jessica</dc:creator>
  <cp:keywords/>
  <dc:description/>
  <cp:lastModifiedBy>STAQUET Jessica</cp:lastModifiedBy>
  <cp:revision>5</cp:revision>
  <dcterms:created xsi:type="dcterms:W3CDTF">2022-10-27T09:55:00Z</dcterms:created>
  <dcterms:modified xsi:type="dcterms:W3CDTF">2022-12-06T14:55:00Z</dcterms:modified>
</cp:coreProperties>
</file>